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173" w:type="dxa"/>
        <w:tblLook w:val="04A0"/>
      </w:tblPr>
      <w:tblGrid>
        <w:gridCol w:w="3794"/>
        <w:gridCol w:w="6379"/>
      </w:tblGrid>
      <w:tr w:rsidR="00A05483" w:rsidRPr="00EC3CA9" w:rsidTr="006B4D43">
        <w:tc>
          <w:tcPr>
            <w:tcW w:w="3794" w:type="dxa"/>
            <w:shd w:val="clear" w:color="auto" w:fill="BFBFBF" w:themeFill="background1" w:themeFillShade="BF"/>
          </w:tcPr>
          <w:p w:rsidR="00A05483" w:rsidRPr="00EC3CA9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379" w:type="dxa"/>
            <w:shd w:val="clear" w:color="auto" w:fill="BFBFBF" w:themeFill="background1" w:themeFillShade="BF"/>
          </w:tcPr>
          <w:p w:rsidR="00A05483" w:rsidRPr="0014782D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4321EA">
              <w:rPr>
                <w:rFonts w:ascii="Times New Roman" w:hAnsi="Times New Roman" w:cs="Times New Roman"/>
                <w:sz w:val="36"/>
                <w:szCs w:val="36"/>
              </w:rPr>
              <w:t>Внутрішній аудит</w:t>
            </w:r>
          </w:p>
        </w:tc>
      </w:tr>
      <w:tr w:rsidR="00A05483" w:rsidRPr="00D11FFA" w:rsidTr="006B4D43">
        <w:trPr>
          <w:trHeight w:val="250"/>
        </w:trPr>
        <w:tc>
          <w:tcPr>
            <w:tcW w:w="3794" w:type="dxa"/>
          </w:tcPr>
          <w:p w:rsidR="00A05483" w:rsidRPr="00D11FFA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379" w:type="dxa"/>
          </w:tcPr>
          <w:p w:rsidR="00A05483" w:rsidRPr="00D11FFA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Обліку і оподаткування</w:t>
            </w:r>
          </w:p>
        </w:tc>
      </w:tr>
      <w:tr w:rsidR="00A05483" w:rsidRPr="00EC3CA9" w:rsidTr="006B4D43">
        <w:trPr>
          <w:trHeight w:val="250"/>
        </w:trPr>
        <w:tc>
          <w:tcPr>
            <w:tcW w:w="3794" w:type="dxa"/>
          </w:tcPr>
          <w:p w:rsidR="00A05483" w:rsidRPr="00EC3CA9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379" w:type="dxa"/>
          </w:tcPr>
          <w:p w:rsidR="00A05483" w:rsidRPr="00EC3CA9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A05483" w:rsidRPr="00EC3CA9" w:rsidTr="006B4D43">
        <w:trPr>
          <w:trHeight w:val="268"/>
        </w:trPr>
        <w:tc>
          <w:tcPr>
            <w:tcW w:w="3794" w:type="dxa"/>
          </w:tcPr>
          <w:p w:rsidR="00A05483" w:rsidRPr="00EC3CA9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379" w:type="dxa"/>
          </w:tcPr>
          <w:p w:rsidR="00A05483" w:rsidRPr="00EC3CA9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A05483" w:rsidRPr="00EC3CA9" w:rsidTr="006B4D43">
        <w:tc>
          <w:tcPr>
            <w:tcW w:w="3794" w:type="dxa"/>
          </w:tcPr>
          <w:p w:rsidR="00A05483" w:rsidRPr="00EC3CA9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379" w:type="dxa"/>
          </w:tcPr>
          <w:p w:rsidR="00A05483" w:rsidRPr="00EC3CA9" w:rsidRDefault="00416B46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5483" w:rsidRPr="00D11FFA" w:rsidTr="006B4D43">
        <w:tc>
          <w:tcPr>
            <w:tcW w:w="3794" w:type="dxa"/>
          </w:tcPr>
          <w:p w:rsidR="00A05483" w:rsidRPr="00EC3CA9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Дисципліни, знання</w:t>
            </w:r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C3CA9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</w:t>
            </w:r>
            <w:proofErr w:type="spellEnd"/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 яких</w:t>
            </w:r>
            <w:r w:rsidR="006B4D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необхідні для вивчення даного предмету</w:t>
            </w:r>
          </w:p>
        </w:tc>
        <w:tc>
          <w:tcPr>
            <w:tcW w:w="6379" w:type="dxa"/>
          </w:tcPr>
          <w:p w:rsidR="00A05483" w:rsidRPr="00795446" w:rsidRDefault="00A05483" w:rsidP="00C31AF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Бухгалтерський облік</w:t>
            </w:r>
            <w:r w:rsidR="00C31AF4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Фінансовий облік, Аудит</w:t>
            </w:r>
          </w:p>
        </w:tc>
      </w:tr>
      <w:tr w:rsidR="00A05483" w:rsidRPr="00D11FFA" w:rsidTr="006B4D43">
        <w:tc>
          <w:tcPr>
            <w:tcW w:w="3794" w:type="dxa"/>
          </w:tcPr>
          <w:p w:rsidR="00A05483" w:rsidRPr="00D11FFA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379" w:type="dxa"/>
          </w:tcPr>
          <w:p w:rsidR="00A05483" w:rsidRPr="00795446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Тема 1. Суть внутрішнього аудиту</w:t>
            </w:r>
          </w:p>
          <w:p w:rsidR="00A05483" w:rsidRPr="00795446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Тема 2. Предмет, метод внутрішнього аудиту та його класифікація</w:t>
            </w:r>
          </w:p>
          <w:p w:rsidR="00A05483" w:rsidRPr="00795446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Тема 3. Проведення внутрішнього аудиту</w:t>
            </w:r>
          </w:p>
          <w:p w:rsidR="00A05483" w:rsidRPr="00795446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Тема 4. Служба внутрішнього аудиту підприємства</w:t>
            </w:r>
          </w:p>
          <w:p w:rsidR="00A05483" w:rsidRPr="00795446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Тема 5. Виявлення помилок, шахрайства та їх запобігання за допомогою внутрішнього аудиту</w:t>
            </w:r>
          </w:p>
          <w:p w:rsidR="00A05483" w:rsidRPr="00795446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Тема 6. Організація служби внутрішнього аудиту</w:t>
            </w:r>
          </w:p>
          <w:p w:rsidR="00A05483" w:rsidRPr="00795446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Тема 7. Методика проведення внутрішньої аудит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орської перевірки ефективності с</w:t>
            </w: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теми внутрішнього контролю бізнес-процесів</w:t>
            </w:r>
          </w:p>
          <w:p w:rsidR="00A05483" w:rsidRPr="00795446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Тема 8. Методика проведення внутрішнього аудиту окремих систем управління на підприємстві</w:t>
            </w:r>
          </w:p>
          <w:p w:rsidR="00A05483" w:rsidRPr="00795446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446">
              <w:rPr>
                <w:rFonts w:ascii="Times New Roman" w:hAnsi="Times New Roman" w:cs="Times New Roman"/>
                <w:sz w:val="24"/>
                <w:szCs w:val="24"/>
              </w:rPr>
              <w:t>Тема 9. Внутрішній аудит у банках</w:t>
            </w:r>
          </w:p>
        </w:tc>
      </w:tr>
      <w:tr w:rsidR="00A05483" w:rsidRPr="00795446" w:rsidTr="006B4D43">
        <w:tc>
          <w:tcPr>
            <w:tcW w:w="3794" w:type="dxa"/>
          </w:tcPr>
          <w:p w:rsidR="00A05483" w:rsidRPr="00EC3CA9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379" w:type="dxa"/>
          </w:tcPr>
          <w:p w:rsidR="00A05483" w:rsidRPr="00795446" w:rsidRDefault="00A05483" w:rsidP="00A0548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4B0D">
              <w:rPr>
                <w:rFonts w:ascii="Times New Roman" w:hAnsi="Times New Roman" w:cs="Times New Roman"/>
                <w:sz w:val="24"/>
                <w:szCs w:val="24"/>
              </w:rPr>
              <w:t xml:space="preserve">Майбутні фахівці можуть ініціювати організацію </w:t>
            </w:r>
            <w:bookmarkStart w:id="0" w:name="_GoBack"/>
            <w:bookmarkEnd w:id="0"/>
            <w:r w:rsidRPr="00E14B0D">
              <w:rPr>
                <w:rFonts w:ascii="Times New Roman" w:hAnsi="Times New Roman" w:cs="Times New Roman"/>
                <w:sz w:val="24"/>
                <w:szCs w:val="24"/>
              </w:rPr>
              <w:t>внутрішнього аудиту, приймати участь у його проведенні, що органічно доповнює основні компетентності сучасного обліковця, розширює їх можливості при працевлаштуванні</w:t>
            </w:r>
          </w:p>
        </w:tc>
      </w:tr>
      <w:tr w:rsidR="00A05483" w:rsidRPr="00D11FFA" w:rsidTr="006B4D43">
        <w:tc>
          <w:tcPr>
            <w:tcW w:w="3794" w:type="dxa"/>
          </w:tcPr>
          <w:p w:rsidR="00A05483" w:rsidRPr="00D11FFA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379" w:type="dxa"/>
          </w:tcPr>
          <w:p w:rsidR="00A05483" w:rsidRPr="00D11FFA" w:rsidRDefault="00A05483" w:rsidP="00A0548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A05483" w:rsidRPr="00DE4F03" w:rsidRDefault="00A05483" w:rsidP="00A05483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:rsidR="00425478" w:rsidRDefault="00425478"/>
    <w:sectPr w:rsidR="00425478" w:rsidSect="00FD0E67">
      <w:pgSz w:w="11906" w:h="16838"/>
      <w:pgMar w:top="1134" w:right="850" w:bottom="1134" w:left="1417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compat/>
  <w:rsids>
    <w:rsidRoot w:val="00A05483"/>
    <w:rsid w:val="00075771"/>
    <w:rsid w:val="000C4185"/>
    <w:rsid w:val="000C630D"/>
    <w:rsid w:val="000F340C"/>
    <w:rsid w:val="002B4366"/>
    <w:rsid w:val="00416B46"/>
    <w:rsid w:val="00425478"/>
    <w:rsid w:val="00492DB7"/>
    <w:rsid w:val="004A7E74"/>
    <w:rsid w:val="006B4D43"/>
    <w:rsid w:val="00A05483"/>
    <w:rsid w:val="00A45756"/>
    <w:rsid w:val="00C31AF4"/>
    <w:rsid w:val="00CC10BF"/>
    <w:rsid w:val="00FD0E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48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483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713</Words>
  <Characters>407</Characters>
  <Application>Microsoft Office Word</Application>
  <DocSecurity>0</DocSecurity>
  <Lines>3</Lines>
  <Paragraphs>2</Paragraphs>
  <ScaleCrop>false</ScaleCrop>
  <Company>MultiDVD Team</Company>
  <LinksUpToDate>false</LinksUpToDate>
  <CharactersWithSpaces>1118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2021-03-10T07:50:00Z</dcterms:created>
  <dcterms:modified xsi:type="dcterms:W3CDTF">2021-03-10T07:50:00Z</dcterms:modified>
</cp:coreProperties>
</file>